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42" w:rsidRDefault="00E76F24" w:rsidP="00E76F24">
      <w:pPr>
        <w:pStyle w:val="Title"/>
      </w:pPr>
      <w:r>
        <w:t>Community Volunteer Role Description</w:t>
      </w:r>
    </w:p>
    <w:p w:rsidR="00E76F24" w:rsidRPr="00E76F24" w:rsidRDefault="00E76F24" w:rsidP="00E76F24">
      <w:pPr>
        <w:pStyle w:val="Heading2"/>
        <w:rPr>
          <w:b/>
        </w:rPr>
      </w:pPr>
      <w:r w:rsidRPr="00E76F24">
        <w:rPr>
          <w:b/>
        </w:rPr>
        <w:t xml:space="preserve">Title: </w:t>
      </w:r>
      <w:r>
        <w:t>Community</w:t>
      </w:r>
      <w:r w:rsidRPr="00E76F24">
        <w:t xml:space="preserve"> Volunteer</w:t>
      </w:r>
    </w:p>
    <w:p w:rsidR="00E76F24" w:rsidRDefault="00E76F24" w:rsidP="00E76F24">
      <w:pPr>
        <w:pStyle w:val="Heading2"/>
      </w:pPr>
      <w:r>
        <w:t>Purpose</w:t>
      </w:r>
    </w:p>
    <w:p w:rsidR="00E76F24" w:rsidRPr="00E76F24" w:rsidRDefault="00E76F24" w:rsidP="00401F84">
      <w:r w:rsidRPr="00E76F24">
        <w:t xml:space="preserve">To help Allsorts staff to run a </w:t>
      </w:r>
      <w:r w:rsidR="00AA0D5A">
        <w:t xml:space="preserve">safe </w:t>
      </w:r>
      <w:r w:rsidRPr="00E76F24">
        <w:t xml:space="preserve">space for young people. At the </w:t>
      </w:r>
      <w:r w:rsidR="00401F84">
        <w:t>youth groups</w:t>
      </w:r>
      <w:r w:rsidRPr="00D70482">
        <w:t xml:space="preserve"> </w:t>
      </w:r>
      <w:r w:rsidR="00AA0D5A" w:rsidRPr="00D70482">
        <w:t xml:space="preserve">and </w:t>
      </w:r>
      <w:r w:rsidR="002C441E" w:rsidRPr="00D70482">
        <w:t xml:space="preserve">in </w:t>
      </w:r>
      <w:r w:rsidR="00AA0D5A" w:rsidRPr="00D70482">
        <w:t>group</w:t>
      </w:r>
      <w:r w:rsidR="002C441E" w:rsidRPr="00D70482">
        <w:t xml:space="preserve"> activities,</w:t>
      </w:r>
      <w:r w:rsidRPr="00E76F24">
        <w:t xml:space="preserve"> young people can access information and support</w:t>
      </w:r>
      <w:r w:rsidR="004867A1">
        <w:t>,</w:t>
      </w:r>
      <w:r w:rsidRPr="00E76F24">
        <w:t xml:space="preserve"> and </w:t>
      </w:r>
      <w:r w:rsidR="004867A1" w:rsidRPr="00401F84">
        <w:t>get involved</w:t>
      </w:r>
      <w:r w:rsidRPr="00401F84">
        <w:t xml:space="preserve"> </w:t>
      </w:r>
      <w:r w:rsidRPr="00E76F24">
        <w:t>in a range of activities designed to promote their wellbeing (for example, workshops on sexual health, mental health and other relevant topics as well as more social and creative activities such as art and drama projects).</w:t>
      </w:r>
    </w:p>
    <w:p w:rsidR="00E76F24" w:rsidRPr="00E76F24" w:rsidRDefault="00E76F24" w:rsidP="00E76F24">
      <w:r w:rsidRPr="00E76F24">
        <w:rPr>
          <w:b/>
        </w:rPr>
        <w:t xml:space="preserve"> </w:t>
      </w:r>
      <w:r w:rsidRPr="00E76F24">
        <w:rPr>
          <w:rStyle w:val="Heading2Char"/>
        </w:rPr>
        <w:t>Activities</w:t>
      </w:r>
    </w:p>
    <w:p w:rsidR="00E76F24" w:rsidRPr="00E76F24" w:rsidRDefault="00E76F24" w:rsidP="004867A1">
      <w:pPr>
        <w:numPr>
          <w:ilvl w:val="0"/>
          <w:numId w:val="4"/>
        </w:numPr>
      </w:pPr>
      <w:r w:rsidRPr="00E76F24">
        <w:t xml:space="preserve">Help the staff team </w:t>
      </w:r>
      <w:r w:rsidRPr="00401F84">
        <w:t xml:space="preserve">to </w:t>
      </w:r>
      <w:r w:rsidR="004867A1" w:rsidRPr="00401F84">
        <w:t>run</w:t>
      </w:r>
      <w:r w:rsidRPr="00401F84">
        <w:t xml:space="preserve"> </w:t>
      </w:r>
      <w:r w:rsidRPr="00E76F24">
        <w:t xml:space="preserve">activities (workshops, art projects, games </w:t>
      </w:r>
      <w:proofErr w:type="spellStart"/>
      <w:r w:rsidRPr="00E76F24">
        <w:t>etc</w:t>
      </w:r>
      <w:proofErr w:type="spellEnd"/>
      <w:r w:rsidRPr="00E76F24">
        <w:t xml:space="preserve">) </w:t>
      </w:r>
    </w:p>
    <w:p w:rsidR="00E76F24" w:rsidRPr="00E76F24" w:rsidRDefault="00E76F24" w:rsidP="004867A1">
      <w:pPr>
        <w:numPr>
          <w:ilvl w:val="0"/>
          <w:numId w:val="4"/>
        </w:numPr>
      </w:pPr>
      <w:r w:rsidRPr="00E76F24">
        <w:t xml:space="preserve">Help the young people to </w:t>
      </w:r>
      <w:r w:rsidR="004867A1" w:rsidRPr="00401F84">
        <w:t>take part</w:t>
      </w:r>
      <w:r w:rsidRPr="00401F84">
        <w:t xml:space="preserve"> in the </w:t>
      </w:r>
      <w:r w:rsidRPr="00E76F24">
        <w:t>activities</w:t>
      </w:r>
    </w:p>
    <w:p w:rsidR="00E76F24" w:rsidRPr="00E76F24" w:rsidRDefault="00E76F24" w:rsidP="00E76F24">
      <w:pPr>
        <w:numPr>
          <w:ilvl w:val="0"/>
          <w:numId w:val="4"/>
        </w:numPr>
      </w:pPr>
      <w:r w:rsidRPr="00E76F24">
        <w:t xml:space="preserve">Help the staff team to set up </w:t>
      </w:r>
      <w:r w:rsidR="00AA0D5A">
        <w:t>and clear up</w:t>
      </w:r>
    </w:p>
    <w:p w:rsidR="00E76F24" w:rsidRPr="00E76F24" w:rsidRDefault="00E76F24" w:rsidP="00863115">
      <w:pPr>
        <w:numPr>
          <w:ilvl w:val="0"/>
          <w:numId w:val="4"/>
        </w:numPr>
      </w:pPr>
      <w:r w:rsidRPr="00E76F24">
        <w:t xml:space="preserve">Help prepare and serve </w:t>
      </w:r>
      <w:r w:rsidR="00863115">
        <w:t>food</w:t>
      </w:r>
      <w:r w:rsidRPr="00E76F24">
        <w:t xml:space="preserve"> for the young people</w:t>
      </w:r>
    </w:p>
    <w:p w:rsidR="00E76F24" w:rsidRPr="00E76F24" w:rsidRDefault="00E76F24" w:rsidP="00E76F24">
      <w:pPr>
        <w:numPr>
          <w:ilvl w:val="0"/>
          <w:numId w:val="4"/>
        </w:numPr>
      </w:pPr>
      <w:r w:rsidRPr="00E76F24">
        <w:t>Provide support and information to the young people</w:t>
      </w:r>
    </w:p>
    <w:p w:rsidR="00E76F24" w:rsidRDefault="00E76F24" w:rsidP="00E76F24">
      <w:pPr>
        <w:pStyle w:val="Heading2"/>
      </w:pPr>
      <w:r>
        <w:t>Time Commitment</w:t>
      </w:r>
    </w:p>
    <w:p w:rsidR="00D0060F" w:rsidRDefault="006638C1" w:rsidP="00863115">
      <w:r w:rsidRPr="006638C1">
        <w:t>The West Sussex Groups run on a Thursday</w:t>
      </w:r>
      <w:r>
        <w:t xml:space="preserve"> </w:t>
      </w:r>
      <w:r w:rsidR="00B01695">
        <w:t>from 4pm</w:t>
      </w:r>
      <w:r>
        <w:t xml:space="preserve"> to </w:t>
      </w:r>
      <w:r w:rsidR="00B01695">
        <w:t>8:30pm</w:t>
      </w:r>
      <w:r>
        <w:t xml:space="preserve">. </w:t>
      </w:r>
      <w:r w:rsidR="00863115">
        <w:t xml:space="preserve">There is flexibility around these times in terms of volunteering though, as the groups are split into two sessions. </w:t>
      </w:r>
      <w:r w:rsidR="00D0060F">
        <w:t xml:space="preserve">Currently we have a group running in Horsham, and we’re in the process of setting another group up </w:t>
      </w:r>
      <w:r w:rsidR="007C0586">
        <w:t>in Chichester, so you’d need to be able to get to one, or both, of these locations.</w:t>
      </w:r>
    </w:p>
    <w:p w:rsidR="00E76F24" w:rsidRDefault="00D0060F" w:rsidP="00A257D6">
      <w:r>
        <w:t xml:space="preserve"> </w:t>
      </w:r>
      <w:r w:rsidR="00E76F24" w:rsidRPr="006638C1">
        <w:t>After</w:t>
      </w:r>
      <w:r w:rsidR="00E76F24" w:rsidRPr="00E76F24">
        <w:t xml:space="preserve"> the </w:t>
      </w:r>
      <w:r w:rsidR="00401F84">
        <w:t>group</w:t>
      </w:r>
      <w:r w:rsidR="00E76F24" w:rsidRPr="00E76F24">
        <w:t xml:space="preserve"> we clear up and hold a de-brief session, finishing a</w:t>
      </w:r>
      <w:bookmarkStart w:id="0" w:name="_GoBack"/>
      <w:bookmarkEnd w:id="0"/>
      <w:r w:rsidR="00E76F24" w:rsidRPr="00E76F24">
        <w:t xml:space="preserve">bout </w:t>
      </w:r>
      <w:smartTag w:uri="urn:schemas-microsoft-com:office:smarttags" w:element="time">
        <w:smartTagPr>
          <w:attr w:name="Hour" w:val="21"/>
          <w:attr w:name="Minute" w:val="0"/>
        </w:smartTagPr>
        <w:r w:rsidR="00E76F24" w:rsidRPr="00E76F24">
          <w:t>9pm.</w:t>
        </w:r>
      </w:smartTag>
      <w:r w:rsidR="00E76F24" w:rsidRPr="00E76F24">
        <w:t xml:space="preserve"> </w:t>
      </w:r>
      <w:r w:rsidR="00401F84">
        <w:t xml:space="preserve">To give you more of an idea of the </w:t>
      </w:r>
      <w:r w:rsidR="00774BB9">
        <w:t xml:space="preserve">longer term </w:t>
      </w:r>
      <w:r w:rsidR="00401F84">
        <w:t>time commitment</w:t>
      </w:r>
      <w:r w:rsidR="00774BB9">
        <w:t>,</w:t>
      </w:r>
      <w:r w:rsidR="00401F84">
        <w:t xml:space="preserve"> we normally expect v</w:t>
      </w:r>
      <w:r w:rsidR="00E76F24" w:rsidRPr="00E76F24">
        <w:t xml:space="preserve">olunteers </w:t>
      </w:r>
      <w:r w:rsidR="00401F84">
        <w:t xml:space="preserve">to attend </w:t>
      </w:r>
      <w:r w:rsidR="00E76F24" w:rsidRPr="00E76F24">
        <w:t>at least tw</w:t>
      </w:r>
      <w:r w:rsidR="00401F84">
        <w:t>o evening groups a month for one year, although</w:t>
      </w:r>
      <w:r w:rsidR="00863115">
        <w:t xml:space="preserve"> again</w:t>
      </w:r>
      <w:r w:rsidR="00401F84">
        <w:t xml:space="preserve"> there is some flexibility with this. </w:t>
      </w:r>
    </w:p>
    <w:p w:rsidR="00E76F24" w:rsidRDefault="00E76F24" w:rsidP="00A257D6">
      <w:pPr>
        <w:pStyle w:val="Heading2"/>
      </w:pPr>
      <w:r>
        <w:t>Induction / Training</w:t>
      </w:r>
      <w:r w:rsidR="008E600F">
        <w:t xml:space="preserve"> </w:t>
      </w:r>
    </w:p>
    <w:p w:rsidR="00E76F24" w:rsidRDefault="00E76F24" w:rsidP="00863115">
      <w:r w:rsidRPr="009F6AA1">
        <w:rPr>
          <w:b/>
          <w:bCs/>
        </w:rPr>
        <w:t xml:space="preserve">Volunteers </w:t>
      </w:r>
      <w:r w:rsidR="002C441E" w:rsidRPr="009F6AA1">
        <w:rPr>
          <w:b/>
          <w:bCs/>
        </w:rPr>
        <w:t>must</w:t>
      </w:r>
      <w:r w:rsidR="00A257D6" w:rsidRPr="009F6AA1">
        <w:rPr>
          <w:b/>
          <w:bCs/>
        </w:rPr>
        <w:t xml:space="preserve"> attend the</w:t>
      </w:r>
      <w:r w:rsidRPr="009F6AA1">
        <w:rPr>
          <w:b/>
          <w:bCs/>
        </w:rPr>
        <w:t xml:space="preserve"> induction training process before they begin volunteering</w:t>
      </w:r>
      <w:r w:rsidRPr="00E76F24">
        <w:t>. This introduces volunteers to how All</w:t>
      </w:r>
      <w:r w:rsidR="00A257D6">
        <w:t>sorts works and their role as a</w:t>
      </w:r>
      <w:r w:rsidRPr="00E76F24">
        <w:t xml:space="preserve"> </w:t>
      </w:r>
      <w:r w:rsidRPr="006638C1">
        <w:t>volunteer</w:t>
      </w:r>
      <w:r w:rsidR="006638C1">
        <w:t>. The training will consist of 1 full day</w:t>
      </w:r>
      <w:r w:rsidR="00863115">
        <w:t xml:space="preserve"> on a weekend,</w:t>
      </w:r>
      <w:r w:rsidR="006638C1">
        <w:t xml:space="preserve"> and 1 evening, with dates to be decided according to availability. </w:t>
      </w:r>
      <w:r w:rsidRPr="006638C1">
        <w:t>Allsorts</w:t>
      </w:r>
      <w:r w:rsidRPr="00E76F24">
        <w:t xml:space="preserve"> also runs regular ongoing training for volunteers on a range of issues.</w:t>
      </w:r>
    </w:p>
    <w:p w:rsidR="004867A1" w:rsidRPr="00A257D6" w:rsidRDefault="004867A1" w:rsidP="006638C1">
      <w:pPr>
        <w:rPr>
          <w:color w:val="6D1D6A" w:themeColor="accent1" w:themeShade="BF"/>
          <w:sz w:val="28"/>
          <w:szCs w:val="28"/>
        </w:rPr>
      </w:pPr>
      <w:r w:rsidRPr="00A257D6">
        <w:rPr>
          <w:color w:val="6D1D6A" w:themeColor="accent1" w:themeShade="BF"/>
          <w:sz w:val="28"/>
          <w:szCs w:val="28"/>
        </w:rPr>
        <w:t>What can you expect at the Drop-In?</w:t>
      </w:r>
      <w:r w:rsidR="00A257D6">
        <w:rPr>
          <w:color w:val="6D1D6A" w:themeColor="accent1" w:themeShade="BF"/>
          <w:sz w:val="28"/>
          <w:szCs w:val="28"/>
        </w:rPr>
        <w:t xml:space="preserve">                                                                        </w:t>
      </w:r>
      <w:r w:rsidR="006638C1">
        <w:t>Y</w:t>
      </w:r>
      <w:r w:rsidR="00073363">
        <w:t>ou’ll work with a team of 2 to 4 staff and 4</w:t>
      </w:r>
      <w:r w:rsidRPr="00073363">
        <w:t xml:space="preserve"> to 6 volunteers.</w:t>
      </w:r>
      <w:r w:rsidR="006638C1">
        <w:t xml:space="preserve"> Our Drop-Ins normally have activities going on (such as </w:t>
      </w:r>
      <w:proofErr w:type="spellStart"/>
      <w:r w:rsidR="006638C1">
        <w:t>lego</w:t>
      </w:r>
      <w:proofErr w:type="spellEnd"/>
      <w:r w:rsidR="006638C1">
        <w:t xml:space="preserve"> making, colouring, workshops </w:t>
      </w:r>
      <w:proofErr w:type="spellStart"/>
      <w:r w:rsidR="006638C1">
        <w:t>etc</w:t>
      </w:r>
      <w:proofErr w:type="spellEnd"/>
      <w:r w:rsidR="006638C1">
        <w:t xml:space="preserve">) and a space for the Young People to hang out and chat. </w:t>
      </w:r>
      <w:r w:rsidRPr="00073363">
        <w:t xml:space="preserve"> As a new volunteer you’</w:t>
      </w:r>
      <w:r w:rsidR="00073363">
        <w:t xml:space="preserve">ll never be left alone, and you’ll have a more experienced volunteer with you to help you with any questions and support you may need. </w:t>
      </w:r>
    </w:p>
    <w:p w:rsidR="004867A1" w:rsidRPr="004867A1" w:rsidRDefault="004867A1" w:rsidP="00E76F24">
      <w:pPr>
        <w:rPr>
          <w:b/>
          <w:color w:val="FF0000"/>
          <w:sz w:val="28"/>
          <w:szCs w:val="28"/>
        </w:rPr>
      </w:pPr>
    </w:p>
    <w:p w:rsidR="00E76F24" w:rsidRDefault="00A257D6" w:rsidP="00A257D6">
      <w:pPr>
        <w:pStyle w:val="Heading2"/>
      </w:pPr>
      <w:r>
        <w:lastRenderedPageBreak/>
        <w:t>Supervision/</w:t>
      </w:r>
      <w:r w:rsidR="00E76F24">
        <w:t>Support</w:t>
      </w:r>
      <w:r w:rsidR="008E600F">
        <w:t xml:space="preserve"> </w:t>
      </w:r>
    </w:p>
    <w:p w:rsidR="00E76F24" w:rsidRPr="00E76F24" w:rsidRDefault="00E76F24" w:rsidP="0031365D">
      <w:pPr>
        <w:rPr>
          <w:b/>
        </w:rPr>
      </w:pPr>
      <w:r w:rsidRPr="00E76F24">
        <w:t>New voluntee</w:t>
      </w:r>
      <w:r w:rsidR="00BA070E">
        <w:t>rs receive their first support session</w:t>
      </w:r>
      <w:r w:rsidRPr="00E76F24">
        <w:t xml:space="preserve"> with a</w:t>
      </w:r>
      <w:r w:rsidR="00A56006">
        <w:t xml:space="preserve"> member of staff </w:t>
      </w:r>
      <w:r w:rsidR="00BA070E">
        <w:t>a</w:t>
      </w:r>
      <w:r w:rsidR="0031365D">
        <w:t>fter coming to</w:t>
      </w:r>
      <w:r w:rsidR="00BA070E">
        <w:t xml:space="preserve"> 3 sessions</w:t>
      </w:r>
      <w:r w:rsidR="00A56006" w:rsidRPr="00A56006">
        <w:t>.</w:t>
      </w:r>
      <w:r w:rsidR="00BA070E">
        <w:t xml:space="preserve"> This is an opportunity to talk about how it’s going, and to give any feedback about the volunteer recruitment process.</w:t>
      </w:r>
      <w:r w:rsidR="00A56006">
        <w:rPr>
          <w:color w:val="FF0000"/>
        </w:rPr>
        <w:t xml:space="preserve"> </w:t>
      </w:r>
      <w:r w:rsidR="0031365D">
        <w:t xml:space="preserve"> Once this initial session has taken place</w:t>
      </w:r>
      <w:r w:rsidRPr="00E76F24">
        <w:t xml:space="preserve"> supervision </w:t>
      </w:r>
      <w:r w:rsidR="0031365D">
        <w:t>is offered after every 9 sessions you volunteer at</w:t>
      </w:r>
      <w:r w:rsidRPr="00E76F24">
        <w:t xml:space="preserve">. This is an opportunity for the volunteer to reflect on their progress, raise any concerns they may have and make plans for how they would like their volunteer role to develop. Volunteers can also contact a worker anytime if </w:t>
      </w:r>
      <w:r w:rsidR="0031365D">
        <w:t>they have particular concerns/</w:t>
      </w:r>
      <w:r w:rsidRPr="00E76F24">
        <w:t>issues they urgently need to discuss.</w:t>
      </w:r>
    </w:p>
    <w:p w:rsidR="00E76F24" w:rsidRPr="00E76F24" w:rsidRDefault="00E76F24" w:rsidP="00E76F24">
      <w:pPr>
        <w:pStyle w:val="Heading2"/>
      </w:pPr>
      <w:r>
        <w:t>Benefits</w:t>
      </w:r>
    </w:p>
    <w:p w:rsidR="00E76F24" w:rsidRPr="00E76F24" w:rsidRDefault="00E76F24" w:rsidP="00E76F24">
      <w:pPr>
        <w:numPr>
          <w:ilvl w:val="0"/>
          <w:numId w:val="5"/>
        </w:numPr>
      </w:pPr>
      <w:r w:rsidRPr="00E76F24">
        <w:t>Travel fees reimbursed</w:t>
      </w:r>
    </w:p>
    <w:p w:rsidR="00E76F24" w:rsidRDefault="00E76F24" w:rsidP="00E76F24">
      <w:pPr>
        <w:numPr>
          <w:ilvl w:val="0"/>
          <w:numId w:val="5"/>
        </w:numPr>
      </w:pPr>
      <w:r w:rsidRPr="00E76F24">
        <w:t>Ongoing training</w:t>
      </w:r>
    </w:p>
    <w:p w:rsidR="00E76F24" w:rsidRPr="00E76F24" w:rsidRDefault="00E76F24" w:rsidP="00E76F24">
      <w:pPr>
        <w:numPr>
          <w:ilvl w:val="0"/>
          <w:numId w:val="5"/>
        </w:numPr>
      </w:pPr>
      <w:r>
        <w:t>Reference</w:t>
      </w:r>
      <w:r w:rsidR="008E600F">
        <w:t xml:space="preserve"> </w:t>
      </w:r>
      <w:r w:rsidR="00073363">
        <w:t xml:space="preserve">(available after volunteering for </w:t>
      </w:r>
      <w:r w:rsidR="00D665B9">
        <w:t>15 sessions)</w:t>
      </w:r>
    </w:p>
    <w:p w:rsidR="00E76F24" w:rsidRPr="00E76F24" w:rsidRDefault="00E76F24" w:rsidP="00E76F24">
      <w:pPr>
        <w:pStyle w:val="Heading2"/>
        <w:rPr>
          <w:lang w:val="en-US"/>
        </w:rPr>
      </w:pPr>
      <w:r>
        <w:rPr>
          <w:lang w:val="en-US"/>
        </w:rPr>
        <w:t>Requirements</w:t>
      </w:r>
    </w:p>
    <w:p w:rsidR="00E76F24" w:rsidRPr="00073363" w:rsidRDefault="00E76F24" w:rsidP="002E3172">
      <w:pPr>
        <w:rPr>
          <w:lang w:val="en-US"/>
        </w:rPr>
      </w:pPr>
      <w:r w:rsidRPr="00E76F24">
        <w:rPr>
          <w:lang w:val="en-US"/>
        </w:rPr>
        <w:t xml:space="preserve">We seek volunteers with the following </w:t>
      </w:r>
      <w:r w:rsidRPr="00D70482">
        <w:rPr>
          <w:lang w:val="en-US"/>
        </w:rPr>
        <w:t xml:space="preserve">skills, </w:t>
      </w:r>
      <w:r w:rsidR="002C441E" w:rsidRPr="00D70482">
        <w:rPr>
          <w:lang w:val="en-US"/>
        </w:rPr>
        <w:t xml:space="preserve">abilities, </w:t>
      </w:r>
      <w:r w:rsidRPr="00D70482">
        <w:rPr>
          <w:lang w:val="en-US"/>
        </w:rPr>
        <w:t>qualities and</w:t>
      </w:r>
      <w:r w:rsidR="002E3172">
        <w:rPr>
          <w:lang w:val="en-US"/>
        </w:rPr>
        <w:t xml:space="preserve"> experiences,</w:t>
      </w:r>
      <w:r w:rsidR="008E600F">
        <w:rPr>
          <w:lang w:val="en-US"/>
        </w:rPr>
        <w:t xml:space="preserve"> </w:t>
      </w:r>
      <w:r w:rsidR="002E3172">
        <w:rPr>
          <w:lang w:val="en-US"/>
        </w:rPr>
        <w:t>which could</w:t>
      </w:r>
      <w:r w:rsidR="00073363">
        <w:rPr>
          <w:lang w:val="en-US"/>
        </w:rPr>
        <w:t xml:space="preserve"> be gained through life and voluntary experience as well as paid employment. It may be that you feel you have most, but not all the requirements, </w:t>
      </w:r>
      <w:r w:rsidR="002E3172">
        <w:rPr>
          <w:lang w:val="en-US"/>
        </w:rPr>
        <w:t>but</w:t>
      </w:r>
      <w:r w:rsidR="00073363">
        <w:rPr>
          <w:lang w:val="en-US"/>
        </w:rPr>
        <w:t xml:space="preserve"> we would encourage you to continue with your application as we will be providing training as well. </w:t>
      </w:r>
    </w:p>
    <w:p w:rsidR="00D665B9" w:rsidRPr="002E3172" w:rsidRDefault="002E3172" w:rsidP="006638C1">
      <w:pPr>
        <w:rPr>
          <w:lang w:val="en-US"/>
        </w:rPr>
      </w:pPr>
      <w:r>
        <w:rPr>
          <w:lang w:val="en-US"/>
        </w:rPr>
        <w:t xml:space="preserve">If you have any questions or want to talk through this then </w:t>
      </w:r>
      <w:r w:rsidR="006638C1">
        <w:rPr>
          <w:lang w:val="en-US"/>
        </w:rPr>
        <w:t xml:space="preserve">please email </w:t>
      </w:r>
      <w:proofErr w:type="gramStart"/>
      <w:r w:rsidR="006638C1">
        <w:rPr>
          <w:lang w:val="en-US"/>
        </w:rPr>
        <w:t xml:space="preserve">us at </w:t>
      </w:r>
      <w:hyperlink r:id="rId8" w:history="1">
        <w:r w:rsidR="006638C1" w:rsidRPr="000A6796">
          <w:rPr>
            <w:rStyle w:val="Hyperlink"/>
            <w:lang w:val="en-US"/>
          </w:rPr>
          <w:t>admin@allsortswest.org.uk</w:t>
        </w:r>
      </w:hyperlink>
      <w:proofErr w:type="gramEnd"/>
      <w:r w:rsidR="006638C1">
        <w:rPr>
          <w:lang w:val="en-US"/>
        </w:rPr>
        <w:t xml:space="preserve"> </w:t>
      </w:r>
      <w:r>
        <w:rPr>
          <w:lang w:val="en-US"/>
        </w:rPr>
        <w:t>and we’ll be happy to help!</w:t>
      </w:r>
    </w:p>
    <w:p w:rsidR="00E76F24" w:rsidRDefault="00E76F24" w:rsidP="00E76F24">
      <w:pPr>
        <w:pStyle w:val="Heading3"/>
      </w:pPr>
      <w:r w:rsidRPr="00E76F24">
        <w:t>Essential Criteria</w:t>
      </w:r>
    </w:p>
    <w:p w:rsidR="002E3172" w:rsidRPr="002E3172" w:rsidRDefault="002E3172" w:rsidP="002E3172">
      <w:pPr>
        <w:pStyle w:val="ListParagraph"/>
        <w:numPr>
          <w:ilvl w:val="0"/>
          <w:numId w:val="8"/>
        </w:numPr>
      </w:pPr>
      <w:r>
        <w:t>Personal experience and understanding of the issues faced by LGBT people</w:t>
      </w:r>
    </w:p>
    <w:p w:rsidR="00E76F24" w:rsidRPr="00E76F24" w:rsidRDefault="00E76F24" w:rsidP="00E76F24">
      <w:pPr>
        <w:numPr>
          <w:ilvl w:val="0"/>
          <w:numId w:val="6"/>
        </w:numPr>
      </w:pPr>
      <w:r w:rsidRPr="00E76F24">
        <w:t xml:space="preserve">An understanding of the needs of young people </w:t>
      </w:r>
    </w:p>
    <w:p w:rsidR="00E76F24" w:rsidRPr="00E76F24" w:rsidRDefault="00E76F24" w:rsidP="00E76F24">
      <w:pPr>
        <w:numPr>
          <w:ilvl w:val="0"/>
          <w:numId w:val="6"/>
        </w:numPr>
      </w:pPr>
      <w:r w:rsidRPr="00E76F24">
        <w:t>An ability to communicate well with young people and have a good sense of fun</w:t>
      </w:r>
    </w:p>
    <w:p w:rsidR="00E76F24" w:rsidRPr="00E76F24" w:rsidRDefault="00E76F24" w:rsidP="00E76F24">
      <w:pPr>
        <w:numPr>
          <w:ilvl w:val="0"/>
          <w:numId w:val="6"/>
        </w:numPr>
      </w:pPr>
      <w:r w:rsidRPr="00E76F24">
        <w:t>An ability to establish and maintain appropriate boundaries with young people</w:t>
      </w:r>
    </w:p>
    <w:p w:rsidR="00E76F24" w:rsidRPr="00E76F24" w:rsidRDefault="00E76F24" w:rsidP="00E76F24">
      <w:pPr>
        <w:numPr>
          <w:ilvl w:val="0"/>
          <w:numId w:val="6"/>
        </w:numPr>
      </w:pPr>
      <w:r w:rsidRPr="00E76F24">
        <w:t>Good listening skills</w:t>
      </w:r>
    </w:p>
    <w:p w:rsidR="002E3172" w:rsidRDefault="00A257D6" w:rsidP="006638C1">
      <w:pPr>
        <w:numPr>
          <w:ilvl w:val="0"/>
          <w:numId w:val="6"/>
        </w:numPr>
        <w:rPr>
          <w:i/>
          <w:iCs/>
          <w:color w:val="FF0000"/>
        </w:rPr>
      </w:pPr>
      <w:r>
        <w:t>Be able to volunteer on T</w:t>
      </w:r>
      <w:r w:rsidR="006638C1">
        <w:t>hursday afternoons/</w:t>
      </w:r>
      <w:r>
        <w:t>evenings, when the group is held.</w:t>
      </w:r>
    </w:p>
    <w:p w:rsidR="00A257D6" w:rsidRPr="00A257D6" w:rsidRDefault="004867A1" w:rsidP="00A257D6">
      <w:pPr>
        <w:numPr>
          <w:ilvl w:val="0"/>
          <w:numId w:val="6"/>
        </w:numPr>
      </w:pPr>
      <w:r>
        <w:t>Reliability, and the time</w:t>
      </w:r>
      <w:r w:rsidR="00A257D6">
        <w:t xml:space="preserve"> to commit to 2 sessions a month where possible. </w:t>
      </w:r>
    </w:p>
    <w:sectPr w:rsidR="00A257D6" w:rsidRPr="00A257D6" w:rsidSect="00EC5DF2">
      <w:headerReference w:type="default" r:id="rId9"/>
      <w:footerReference w:type="default" r:id="rId10"/>
      <w:pgSz w:w="11906" w:h="16838"/>
      <w:pgMar w:top="1812" w:right="1440" w:bottom="426" w:left="1440" w:header="426"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84E" w:rsidRDefault="0009484E" w:rsidP="00DE53C0">
      <w:pPr>
        <w:spacing w:after="0" w:line="240" w:lineRule="auto"/>
      </w:pPr>
      <w:r>
        <w:separator/>
      </w:r>
    </w:p>
  </w:endnote>
  <w:endnote w:type="continuationSeparator" w:id="0">
    <w:p w:rsidR="0009484E" w:rsidRDefault="0009484E" w:rsidP="00DE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7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843"/>
      <w:gridCol w:w="1559"/>
      <w:gridCol w:w="2116"/>
    </w:tblGrid>
    <w:tr w:rsidR="00B331D6" w:rsidTr="00B331D6">
      <w:tc>
        <w:tcPr>
          <w:tcW w:w="1559" w:type="dxa"/>
          <w:shd w:val="clear" w:color="auto" w:fill="auto"/>
          <w:vAlign w:val="center"/>
        </w:tcPr>
        <w:p w:rsidR="00B331D6" w:rsidRDefault="00B331D6" w:rsidP="00B331D6">
          <w:pPr>
            <w:pStyle w:val="Footer"/>
            <w:jc w:val="center"/>
            <w:rPr>
              <w:sz w:val="16"/>
            </w:rPr>
          </w:pPr>
          <w:r>
            <w:rPr>
              <w:noProof/>
              <w:sz w:val="16"/>
              <w:lang w:eastAsia="zh-TW"/>
            </w:rPr>
            <w:drawing>
              <wp:inline distT="0" distB="0" distL="0" distR="0">
                <wp:extent cx="829945" cy="542787"/>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ghtoncouncil.jpg"/>
                        <pic:cNvPicPr/>
                      </pic:nvPicPr>
                      <pic:blipFill rotWithShape="1">
                        <a:blip r:embed="rId1">
                          <a:extLst>
                            <a:ext uri="{28A0092B-C50C-407E-A947-70E740481C1C}">
                              <a14:useLocalDpi xmlns:a14="http://schemas.microsoft.com/office/drawing/2010/main" val="0"/>
                            </a:ext>
                          </a:extLst>
                        </a:blip>
                        <a:srcRect b="8274"/>
                        <a:stretch/>
                      </pic:blipFill>
                      <pic:spPr bwMode="auto">
                        <a:xfrm>
                          <a:off x="0" y="0"/>
                          <a:ext cx="840471" cy="549671"/>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shd w:val="clear" w:color="auto" w:fill="auto"/>
          <w:vAlign w:val="center"/>
        </w:tcPr>
        <w:p w:rsidR="00B331D6" w:rsidRDefault="00B331D6" w:rsidP="00B331D6">
          <w:pPr>
            <w:pStyle w:val="Footer"/>
            <w:jc w:val="center"/>
            <w:rPr>
              <w:sz w:val="16"/>
            </w:rPr>
          </w:pPr>
          <w:r>
            <w:rPr>
              <w:noProof/>
              <w:sz w:val="16"/>
              <w:lang w:eastAsia="zh-TW"/>
            </w:rPr>
            <w:drawing>
              <wp:inline distT="0" distB="0" distL="0" distR="0">
                <wp:extent cx="1006475" cy="523069"/>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ported B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810" cy="531559"/>
                        </a:xfrm>
                        <a:prstGeom prst="rect">
                          <a:avLst/>
                        </a:prstGeom>
                      </pic:spPr>
                    </pic:pic>
                  </a:graphicData>
                </a:graphic>
              </wp:inline>
            </w:drawing>
          </w:r>
        </w:p>
      </w:tc>
      <w:tc>
        <w:tcPr>
          <w:tcW w:w="1559" w:type="dxa"/>
          <w:shd w:val="clear" w:color="auto" w:fill="auto"/>
          <w:vAlign w:val="center"/>
        </w:tcPr>
        <w:p w:rsidR="00B331D6" w:rsidRDefault="00B331D6" w:rsidP="00B331D6">
          <w:pPr>
            <w:pStyle w:val="Footer"/>
            <w:jc w:val="center"/>
            <w:rPr>
              <w:sz w:val="16"/>
            </w:rPr>
          </w:pPr>
          <w:r>
            <w:rPr>
              <w:noProof/>
              <w:sz w:val="16"/>
              <w:lang w:eastAsia="zh-TW"/>
            </w:rPr>
            <w:drawing>
              <wp:inline distT="0" distB="0" distL="0" distR="0">
                <wp:extent cx="828429" cy="54808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ational lottery 09.jpg"/>
                        <pic:cNvPicPr/>
                      </pic:nvPicPr>
                      <pic:blipFill>
                        <a:blip r:embed="rId3">
                          <a:extLst>
                            <a:ext uri="{28A0092B-C50C-407E-A947-70E740481C1C}">
                              <a14:useLocalDpi xmlns:a14="http://schemas.microsoft.com/office/drawing/2010/main" val="0"/>
                            </a:ext>
                          </a:extLst>
                        </a:blip>
                        <a:stretch>
                          <a:fillRect/>
                        </a:stretch>
                      </pic:blipFill>
                      <pic:spPr>
                        <a:xfrm>
                          <a:off x="0" y="0"/>
                          <a:ext cx="852366" cy="563924"/>
                        </a:xfrm>
                        <a:prstGeom prst="rect">
                          <a:avLst/>
                        </a:prstGeom>
                      </pic:spPr>
                    </pic:pic>
                  </a:graphicData>
                </a:graphic>
              </wp:inline>
            </w:drawing>
          </w:r>
        </w:p>
      </w:tc>
      <w:tc>
        <w:tcPr>
          <w:tcW w:w="2116" w:type="dxa"/>
          <w:shd w:val="clear" w:color="auto" w:fill="auto"/>
          <w:vAlign w:val="center"/>
        </w:tcPr>
        <w:p w:rsidR="00B331D6" w:rsidRDefault="00B331D6" w:rsidP="00B331D6">
          <w:pPr>
            <w:pStyle w:val="Footer"/>
            <w:jc w:val="center"/>
            <w:rPr>
              <w:sz w:val="16"/>
            </w:rPr>
          </w:pPr>
          <w:r>
            <w:rPr>
              <w:noProof/>
              <w:sz w:val="16"/>
              <w:lang w:eastAsia="zh-TW"/>
            </w:rPr>
            <w:drawing>
              <wp:inline distT="0" distB="0" distL="0" distR="0">
                <wp:extent cx="1206956" cy="279341"/>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udor high resolution.jpg"/>
                        <pic:cNvPicPr/>
                      </pic:nvPicPr>
                      <pic:blipFill>
                        <a:blip r:embed="rId4">
                          <a:extLst>
                            <a:ext uri="{28A0092B-C50C-407E-A947-70E740481C1C}">
                              <a14:useLocalDpi xmlns:a14="http://schemas.microsoft.com/office/drawing/2010/main" val="0"/>
                            </a:ext>
                          </a:extLst>
                        </a:blip>
                        <a:stretch>
                          <a:fillRect/>
                        </a:stretch>
                      </pic:blipFill>
                      <pic:spPr>
                        <a:xfrm>
                          <a:off x="0" y="0"/>
                          <a:ext cx="1275594" cy="295227"/>
                        </a:xfrm>
                        <a:prstGeom prst="rect">
                          <a:avLst/>
                        </a:prstGeom>
                      </pic:spPr>
                    </pic:pic>
                  </a:graphicData>
                </a:graphic>
              </wp:inline>
            </w:drawing>
          </w:r>
        </w:p>
      </w:tc>
    </w:tr>
  </w:tbl>
  <w:p w:rsidR="005077C2" w:rsidRDefault="005077C2" w:rsidP="005077C2">
    <w:pPr>
      <w:pStyle w:val="Footer"/>
      <w:jc w:val="center"/>
      <w:rPr>
        <w:sz w:val="16"/>
      </w:rPr>
    </w:pPr>
  </w:p>
  <w:p w:rsidR="005077C2" w:rsidRPr="00B331D6" w:rsidRDefault="005077C2" w:rsidP="005077C2">
    <w:pPr>
      <w:pStyle w:val="Footer"/>
      <w:jc w:val="center"/>
      <w:rPr>
        <w:color w:val="491347" w:themeColor="accent1" w:themeShade="80"/>
        <w:sz w:val="16"/>
      </w:rPr>
    </w:pPr>
    <w:r w:rsidRPr="00B331D6">
      <w:rPr>
        <w:color w:val="491347" w:themeColor="accent1" w:themeShade="80"/>
        <w:sz w:val="16"/>
      </w:rPr>
      <w:t>Allsorts Youth Project Ltd is a company by guarantee and registered in England and Wales</w:t>
    </w:r>
  </w:p>
  <w:p w:rsidR="005077C2" w:rsidRPr="00B331D6" w:rsidRDefault="005077C2" w:rsidP="005077C2">
    <w:pPr>
      <w:pStyle w:val="Footer"/>
      <w:rPr>
        <w:color w:val="491347" w:themeColor="accent1" w:themeShade="80"/>
        <w:sz w:val="20"/>
      </w:rPr>
    </w:pPr>
    <w:r w:rsidRPr="00B331D6">
      <w:rPr>
        <w:color w:val="491347" w:themeColor="accent1" w:themeShade="80"/>
        <w:sz w:val="20"/>
      </w:rPr>
      <w:tab/>
    </w:r>
    <w:r w:rsidRPr="00B331D6">
      <w:rPr>
        <w:color w:val="491347" w:themeColor="accent1" w:themeShade="80"/>
        <w:sz w:val="16"/>
      </w:rPr>
      <w:t xml:space="preserve">Company no 4154118. The above address is the Registered Office. </w:t>
    </w:r>
    <w:r w:rsidR="001C3042" w:rsidRPr="00B331D6">
      <w:rPr>
        <w:color w:val="491347" w:themeColor="accent1" w:themeShade="80"/>
        <w:sz w:val="16"/>
      </w:rPr>
      <w:t>Charity</w:t>
    </w:r>
    <w:r w:rsidRPr="00B331D6">
      <w:rPr>
        <w:color w:val="491347" w:themeColor="accent1" w:themeShade="80"/>
        <w:sz w:val="16"/>
      </w:rPr>
      <w:t xml:space="preserve"> Number 1123014</w:t>
    </w:r>
    <w:r w:rsidRPr="00B331D6">
      <w:rPr>
        <w:color w:val="491347" w:themeColor="accent1" w:themeShade="80"/>
        <w:sz w:val="20"/>
      </w:rPr>
      <w:tab/>
      <w:t xml:space="preserve">Page </w:t>
    </w:r>
    <w:r w:rsidR="00DE4E6A" w:rsidRPr="00B331D6">
      <w:rPr>
        <w:color w:val="491347" w:themeColor="accent1" w:themeShade="80"/>
        <w:sz w:val="20"/>
      </w:rPr>
      <w:fldChar w:fldCharType="begin"/>
    </w:r>
    <w:r w:rsidRPr="00B331D6">
      <w:rPr>
        <w:color w:val="491347" w:themeColor="accent1" w:themeShade="80"/>
        <w:sz w:val="20"/>
      </w:rPr>
      <w:instrText xml:space="preserve"> PAGE  \* Arabic  \* MERGEFORMAT </w:instrText>
    </w:r>
    <w:r w:rsidR="00DE4E6A" w:rsidRPr="00B331D6">
      <w:rPr>
        <w:color w:val="491347" w:themeColor="accent1" w:themeShade="80"/>
        <w:sz w:val="20"/>
      </w:rPr>
      <w:fldChar w:fldCharType="separate"/>
    </w:r>
    <w:r w:rsidR="007C0586">
      <w:rPr>
        <w:noProof/>
        <w:color w:val="491347" w:themeColor="accent1" w:themeShade="80"/>
        <w:sz w:val="20"/>
      </w:rPr>
      <w:t>2</w:t>
    </w:r>
    <w:r w:rsidR="00DE4E6A" w:rsidRPr="00B331D6">
      <w:rPr>
        <w:color w:val="491347" w:themeColor="accent1" w:themeShade="80"/>
        <w:sz w:val="20"/>
      </w:rPr>
      <w:fldChar w:fldCharType="end"/>
    </w:r>
    <w:r w:rsidRPr="00B331D6">
      <w:rPr>
        <w:color w:val="491347" w:themeColor="accent1" w:themeShade="80"/>
        <w:sz w:val="20"/>
      </w:rPr>
      <w:t xml:space="preserve"> of </w:t>
    </w:r>
    <w:r w:rsidR="007C0586">
      <w:fldChar w:fldCharType="begin"/>
    </w:r>
    <w:r w:rsidR="007C0586">
      <w:instrText xml:space="preserve"> NUMPAGES   \* MERGEFORMAT </w:instrText>
    </w:r>
    <w:r w:rsidR="007C0586">
      <w:fldChar w:fldCharType="separate"/>
    </w:r>
    <w:r w:rsidR="007C0586" w:rsidRPr="007C0586">
      <w:rPr>
        <w:noProof/>
        <w:color w:val="491347" w:themeColor="accent1" w:themeShade="80"/>
        <w:sz w:val="20"/>
      </w:rPr>
      <w:t>2</w:t>
    </w:r>
    <w:r w:rsidR="007C0586">
      <w:rPr>
        <w:noProof/>
        <w:color w:val="491347" w:themeColor="accent1" w:themeShade="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84E" w:rsidRDefault="0009484E" w:rsidP="00DE53C0">
      <w:pPr>
        <w:spacing w:after="0" w:line="240" w:lineRule="auto"/>
      </w:pPr>
      <w:r>
        <w:separator/>
      </w:r>
    </w:p>
  </w:footnote>
  <w:footnote w:type="continuationSeparator" w:id="0">
    <w:p w:rsidR="0009484E" w:rsidRDefault="0009484E" w:rsidP="00DE5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2326"/>
    </w:tblGrid>
    <w:tr w:rsidR="005077C2" w:rsidTr="005077C2">
      <w:trPr>
        <w:trHeight w:val="571"/>
      </w:trPr>
      <w:tc>
        <w:tcPr>
          <w:tcW w:w="7656" w:type="dxa"/>
          <w:tcBorders>
            <w:right w:val="single" w:sz="4" w:space="0" w:color="491347" w:themeColor="accent1" w:themeShade="80"/>
          </w:tcBorders>
        </w:tcPr>
        <w:p w:rsidR="005077C2" w:rsidRDefault="007C0586" w:rsidP="005077C2">
          <w:pPr>
            <w:pStyle w:val="NoSpacing"/>
            <w:jc w:val="right"/>
          </w:pPr>
          <w:r w:rsidRPr="0045413B">
            <w:rPr>
              <w:noProof/>
              <w:sz w:val="44"/>
              <w:lang w:eastAsia="zh-TW"/>
            </w:rPr>
            <w:drawing>
              <wp:anchor distT="0" distB="0" distL="114300" distR="114300" simplePos="0" relativeHeight="251660288" behindDoc="1" locked="0" layoutInCell="1" allowOverlap="1">
                <wp:simplePos x="0" y="0"/>
                <wp:positionH relativeFrom="margin">
                  <wp:posOffset>-4445</wp:posOffset>
                </wp:positionH>
                <wp:positionV relativeFrom="paragraph">
                  <wp:posOffset>129540</wp:posOffset>
                </wp:positionV>
                <wp:extent cx="2902585" cy="933450"/>
                <wp:effectExtent l="0" t="0" r="0" b="0"/>
                <wp:wrapTight wrapText="bothSides">
                  <wp:wrapPolygon edited="0">
                    <wp:start x="0" y="0"/>
                    <wp:lineTo x="0" y="21159"/>
                    <wp:lineTo x="21406" y="21159"/>
                    <wp:lineTo x="214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ess\Staff\key staff documents\logos 2011_2012\New Allsorts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02585"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77C2" w:rsidRDefault="005077C2" w:rsidP="005077C2">
          <w:pPr>
            <w:pStyle w:val="NoSpacing"/>
            <w:jc w:val="right"/>
          </w:pPr>
        </w:p>
      </w:tc>
      <w:tc>
        <w:tcPr>
          <w:tcW w:w="2326" w:type="dxa"/>
          <w:tcBorders>
            <w:left w:val="single" w:sz="4" w:space="0" w:color="491347" w:themeColor="accent1" w:themeShade="80"/>
          </w:tcBorders>
        </w:tcPr>
        <w:p w:rsidR="005077C2" w:rsidRPr="005077C2" w:rsidRDefault="005077C2" w:rsidP="005077C2">
          <w:pPr>
            <w:pStyle w:val="NoSpacing"/>
            <w:rPr>
              <w:color w:val="491347" w:themeColor="accent1" w:themeShade="80"/>
            </w:rPr>
          </w:pPr>
          <w:r w:rsidRPr="005077C2">
            <w:rPr>
              <w:color w:val="491347" w:themeColor="accent1" w:themeShade="80"/>
            </w:rPr>
            <w:t>Young Peoples Centre</w:t>
          </w:r>
        </w:p>
        <w:p w:rsidR="005077C2" w:rsidRPr="005077C2" w:rsidRDefault="005077C2" w:rsidP="005077C2">
          <w:pPr>
            <w:pStyle w:val="NoSpacing"/>
            <w:rPr>
              <w:color w:val="491347" w:themeColor="accent1" w:themeShade="80"/>
            </w:rPr>
          </w:pPr>
          <w:r w:rsidRPr="005077C2">
            <w:rPr>
              <w:color w:val="491347" w:themeColor="accent1" w:themeShade="80"/>
            </w:rPr>
            <w:t>69 Ship Street</w:t>
          </w:r>
        </w:p>
        <w:p w:rsidR="005077C2" w:rsidRPr="005077C2" w:rsidRDefault="005077C2" w:rsidP="005077C2">
          <w:pPr>
            <w:pStyle w:val="NoSpacing"/>
            <w:rPr>
              <w:color w:val="491347" w:themeColor="accent1" w:themeShade="80"/>
            </w:rPr>
          </w:pPr>
          <w:r w:rsidRPr="005077C2">
            <w:rPr>
              <w:color w:val="491347" w:themeColor="accent1" w:themeShade="80"/>
            </w:rPr>
            <w:t>Brighton</w:t>
          </w:r>
        </w:p>
        <w:p w:rsidR="005077C2" w:rsidRPr="005077C2" w:rsidRDefault="005077C2" w:rsidP="005077C2">
          <w:pPr>
            <w:pStyle w:val="NoSpacing"/>
            <w:rPr>
              <w:color w:val="491347" w:themeColor="accent1" w:themeShade="80"/>
            </w:rPr>
          </w:pPr>
          <w:r w:rsidRPr="005077C2">
            <w:rPr>
              <w:color w:val="491347" w:themeColor="accent1" w:themeShade="80"/>
            </w:rPr>
            <w:t>BN1 1AE</w:t>
          </w:r>
        </w:p>
        <w:p w:rsidR="005077C2" w:rsidRPr="005077C2" w:rsidRDefault="005077C2" w:rsidP="005077C2">
          <w:pPr>
            <w:pStyle w:val="NoSpacing"/>
            <w:rPr>
              <w:color w:val="491347" w:themeColor="accent1" w:themeShade="80"/>
            </w:rPr>
          </w:pPr>
        </w:p>
        <w:p w:rsidR="005077C2" w:rsidRPr="005077C2" w:rsidRDefault="005077C2" w:rsidP="005077C2">
          <w:pPr>
            <w:pStyle w:val="NoSpacing"/>
            <w:rPr>
              <w:color w:val="491347" w:themeColor="accent1" w:themeShade="80"/>
            </w:rPr>
          </w:pPr>
          <w:r w:rsidRPr="005077C2">
            <w:rPr>
              <w:color w:val="491347" w:themeColor="accent1" w:themeShade="80"/>
            </w:rPr>
            <w:t>01273 721211</w:t>
          </w:r>
        </w:p>
        <w:p w:rsidR="005077C2" w:rsidRPr="00B331D6" w:rsidRDefault="005077C2" w:rsidP="005077C2">
          <w:pPr>
            <w:pStyle w:val="NoSpacing"/>
            <w:rPr>
              <w:color w:val="491347" w:themeColor="accent1" w:themeShade="80"/>
            </w:rPr>
          </w:pPr>
          <w:r w:rsidRPr="005077C2">
            <w:rPr>
              <w:color w:val="491347" w:themeColor="accent1" w:themeShade="80"/>
            </w:rPr>
            <w:t>allsortsyouth.org.uk</w:t>
          </w:r>
        </w:p>
      </w:tc>
    </w:tr>
  </w:tbl>
  <w:p w:rsidR="00465FC1" w:rsidRDefault="00465FC1" w:rsidP="005077C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46D"/>
    <w:multiLevelType w:val="hybridMultilevel"/>
    <w:tmpl w:val="5ADC2F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B9E3095"/>
    <w:multiLevelType w:val="hybridMultilevel"/>
    <w:tmpl w:val="F9C0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C2674"/>
    <w:multiLevelType w:val="hybridMultilevel"/>
    <w:tmpl w:val="B7BA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C2670"/>
    <w:multiLevelType w:val="hybridMultilevel"/>
    <w:tmpl w:val="BC2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F78B7"/>
    <w:multiLevelType w:val="hybridMultilevel"/>
    <w:tmpl w:val="A6DCD9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C120FC7"/>
    <w:multiLevelType w:val="hybridMultilevel"/>
    <w:tmpl w:val="0D526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7201DD"/>
    <w:multiLevelType w:val="hybridMultilevel"/>
    <w:tmpl w:val="2E88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B5FED"/>
    <w:multiLevelType w:val="hybridMultilevel"/>
    <w:tmpl w:val="25BE3180"/>
    <w:lvl w:ilvl="0" w:tplc="5EBE2A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24"/>
    <w:rsid w:val="00010F31"/>
    <w:rsid w:val="00043DB3"/>
    <w:rsid w:val="00053451"/>
    <w:rsid w:val="00073363"/>
    <w:rsid w:val="0009484E"/>
    <w:rsid w:val="00143F9D"/>
    <w:rsid w:val="001C3042"/>
    <w:rsid w:val="001E6D8B"/>
    <w:rsid w:val="002521CB"/>
    <w:rsid w:val="002841F4"/>
    <w:rsid w:val="002C441E"/>
    <w:rsid w:val="002D415E"/>
    <w:rsid w:val="002E3065"/>
    <w:rsid w:val="002E3172"/>
    <w:rsid w:val="0031365D"/>
    <w:rsid w:val="00401F84"/>
    <w:rsid w:val="00423049"/>
    <w:rsid w:val="004230F6"/>
    <w:rsid w:val="0045413B"/>
    <w:rsid w:val="00464FA2"/>
    <w:rsid w:val="00465FC1"/>
    <w:rsid w:val="004867A1"/>
    <w:rsid w:val="005077C2"/>
    <w:rsid w:val="00616ABC"/>
    <w:rsid w:val="006638C1"/>
    <w:rsid w:val="006C3391"/>
    <w:rsid w:val="00774BB9"/>
    <w:rsid w:val="007C0586"/>
    <w:rsid w:val="00863115"/>
    <w:rsid w:val="008660A4"/>
    <w:rsid w:val="00883A53"/>
    <w:rsid w:val="008E600F"/>
    <w:rsid w:val="009531E4"/>
    <w:rsid w:val="00955262"/>
    <w:rsid w:val="009861DE"/>
    <w:rsid w:val="009F6AA1"/>
    <w:rsid w:val="00A257D6"/>
    <w:rsid w:val="00A3448A"/>
    <w:rsid w:val="00A56006"/>
    <w:rsid w:val="00AA0D5A"/>
    <w:rsid w:val="00B01695"/>
    <w:rsid w:val="00B331D6"/>
    <w:rsid w:val="00BA0476"/>
    <w:rsid w:val="00BA070E"/>
    <w:rsid w:val="00BE2990"/>
    <w:rsid w:val="00C97325"/>
    <w:rsid w:val="00D0060F"/>
    <w:rsid w:val="00D42F82"/>
    <w:rsid w:val="00D665B9"/>
    <w:rsid w:val="00D70482"/>
    <w:rsid w:val="00D75044"/>
    <w:rsid w:val="00DA324C"/>
    <w:rsid w:val="00DB414F"/>
    <w:rsid w:val="00DE4E6A"/>
    <w:rsid w:val="00DE53C0"/>
    <w:rsid w:val="00E377B3"/>
    <w:rsid w:val="00E76F24"/>
    <w:rsid w:val="00E86029"/>
    <w:rsid w:val="00EC2D75"/>
    <w:rsid w:val="00EC5DF2"/>
    <w:rsid w:val="00EE5A03"/>
    <w:rsid w:val="00FC16E9"/>
    <w:rsid w:val="00FF293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9697"/>
    <o:shapelayout v:ext="edit">
      <o:idmap v:ext="edit" data="1"/>
    </o:shapelayout>
  </w:shapeDefaults>
  <w:decimalSymbol w:val="."/>
  <w:listSeparator w:val=","/>
  <w15:docId w15:val="{CAB4A4D8-B7BE-4880-8922-31122DF3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3B"/>
  </w:style>
  <w:style w:type="paragraph" w:styleId="Heading1">
    <w:name w:val="heading 1"/>
    <w:basedOn w:val="Normal"/>
    <w:next w:val="Normal"/>
    <w:link w:val="Heading1Char"/>
    <w:uiPriority w:val="9"/>
    <w:qFormat/>
    <w:rsid w:val="0045413B"/>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EC5DF2"/>
    <w:pPr>
      <w:keepNext/>
      <w:keepLines/>
      <w:spacing w:before="40" w:after="40"/>
      <w:outlineLvl w:val="1"/>
    </w:pPr>
    <w:rPr>
      <w:rFonts w:asciiTheme="majorHAnsi" w:eastAsiaTheme="majorEastAsia" w:hAnsiTheme="majorHAnsi" w:cstheme="majorBidi"/>
      <w:color w:val="6D1D6A" w:themeColor="accent1" w:themeShade="BF"/>
      <w:sz w:val="28"/>
      <w:szCs w:val="28"/>
    </w:rPr>
  </w:style>
  <w:style w:type="paragraph" w:styleId="Heading3">
    <w:name w:val="heading 3"/>
    <w:basedOn w:val="Normal"/>
    <w:next w:val="Normal"/>
    <w:link w:val="Heading3Char"/>
    <w:uiPriority w:val="9"/>
    <w:unhideWhenUsed/>
    <w:qFormat/>
    <w:rsid w:val="0045413B"/>
    <w:pPr>
      <w:keepNext/>
      <w:keepLines/>
      <w:spacing w:before="40" w:after="0"/>
      <w:outlineLvl w:val="2"/>
    </w:pPr>
    <w:rPr>
      <w:rFonts w:asciiTheme="majorHAnsi" w:eastAsiaTheme="majorEastAsia" w:hAnsiTheme="majorHAnsi" w:cstheme="majorBidi"/>
      <w:color w:val="491347" w:themeColor="accent1" w:themeShade="80"/>
      <w:sz w:val="24"/>
      <w:szCs w:val="24"/>
    </w:rPr>
  </w:style>
  <w:style w:type="paragraph" w:styleId="Heading4">
    <w:name w:val="heading 4"/>
    <w:basedOn w:val="Normal"/>
    <w:next w:val="Normal"/>
    <w:link w:val="Heading4Char"/>
    <w:uiPriority w:val="9"/>
    <w:unhideWhenUsed/>
    <w:qFormat/>
    <w:rsid w:val="0045413B"/>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45413B"/>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rsid w:val="0045413B"/>
    <w:pPr>
      <w:keepNext/>
      <w:keepLines/>
      <w:spacing w:before="40" w:after="0"/>
      <w:outlineLvl w:val="5"/>
    </w:pPr>
    <w:rPr>
      <w:rFonts w:asciiTheme="majorHAnsi" w:eastAsiaTheme="majorEastAsia" w:hAnsiTheme="majorHAnsi" w:cstheme="majorBidi"/>
      <w:color w:val="491347" w:themeColor="accent1" w:themeShade="80"/>
    </w:rPr>
  </w:style>
  <w:style w:type="paragraph" w:styleId="Heading7">
    <w:name w:val="heading 7"/>
    <w:basedOn w:val="Normal"/>
    <w:next w:val="Normal"/>
    <w:link w:val="Heading7Char"/>
    <w:uiPriority w:val="9"/>
    <w:semiHidden/>
    <w:unhideWhenUsed/>
    <w:qFormat/>
    <w:rsid w:val="0045413B"/>
    <w:pPr>
      <w:keepNext/>
      <w:keepLines/>
      <w:spacing w:before="40" w:after="0"/>
      <w:outlineLvl w:val="6"/>
    </w:pPr>
    <w:rPr>
      <w:rFonts w:asciiTheme="majorHAnsi" w:eastAsiaTheme="majorEastAsia" w:hAnsiTheme="majorHAnsi" w:cstheme="majorBidi"/>
      <w:i/>
      <w:iCs/>
      <w:color w:val="491347" w:themeColor="accent1" w:themeShade="80"/>
    </w:rPr>
  </w:style>
  <w:style w:type="paragraph" w:styleId="Heading8">
    <w:name w:val="heading 8"/>
    <w:basedOn w:val="Normal"/>
    <w:next w:val="Normal"/>
    <w:link w:val="Heading8Char"/>
    <w:uiPriority w:val="9"/>
    <w:semiHidden/>
    <w:unhideWhenUsed/>
    <w:qFormat/>
    <w:rsid w:val="004541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541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3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5413B"/>
    <w:pPr>
      <w:spacing w:after="0" w:line="240" w:lineRule="auto"/>
    </w:pPr>
  </w:style>
  <w:style w:type="paragraph" w:styleId="BalloonText">
    <w:name w:val="Balloon Text"/>
    <w:basedOn w:val="Normal"/>
    <w:link w:val="BalloonTextChar"/>
    <w:uiPriority w:val="99"/>
    <w:semiHidden/>
    <w:unhideWhenUsed/>
    <w:rsid w:val="0028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F4"/>
    <w:rPr>
      <w:rFonts w:ascii="Tahoma" w:hAnsi="Tahoma" w:cs="Tahoma"/>
      <w:sz w:val="16"/>
      <w:szCs w:val="16"/>
      <w:lang w:eastAsia="en-US"/>
    </w:rPr>
  </w:style>
  <w:style w:type="paragraph" w:styleId="Header">
    <w:name w:val="header"/>
    <w:basedOn w:val="Normal"/>
    <w:link w:val="HeaderChar"/>
    <w:uiPriority w:val="99"/>
    <w:unhideWhenUsed/>
    <w:rsid w:val="00DE5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3C0"/>
    <w:rPr>
      <w:sz w:val="22"/>
      <w:szCs w:val="22"/>
      <w:lang w:eastAsia="en-US"/>
    </w:rPr>
  </w:style>
  <w:style w:type="paragraph" w:styleId="Footer">
    <w:name w:val="footer"/>
    <w:basedOn w:val="Normal"/>
    <w:link w:val="FooterChar"/>
    <w:uiPriority w:val="99"/>
    <w:unhideWhenUsed/>
    <w:rsid w:val="00DE5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3C0"/>
    <w:rPr>
      <w:sz w:val="22"/>
      <w:szCs w:val="22"/>
      <w:lang w:eastAsia="en-US"/>
    </w:rPr>
  </w:style>
  <w:style w:type="character" w:customStyle="1" w:styleId="Heading1Char">
    <w:name w:val="Heading 1 Char"/>
    <w:basedOn w:val="DefaultParagraphFont"/>
    <w:link w:val="Heading1"/>
    <w:uiPriority w:val="9"/>
    <w:rsid w:val="0045413B"/>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EC5DF2"/>
    <w:rPr>
      <w:rFonts w:asciiTheme="majorHAnsi" w:eastAsiaTheme="majorEastAsia" w:hAnsiTheme="majorHAnsi" w:cstheme="majorBidi"/>
      <w:color w:val="6D1D6A" w:themeColor="accent1" w:themeShade="BF"/>
      <w:sz w:val="28"/>
      <w:szCs w:val="28"/>
    </w:rPr>
  </w:style>
  <w:style w:type="character" w:customStyle="1" w:styleId="Heading3Char">
    <w:name w:val="Heading 3 Char"/>
    <w:basedOn w:val="DefaultParagraphFont"/>
    <w:link w:val="Heading3"/>
    <w:uiPriority w:val="9"/>
    <w:rsid w:val="0045413B"/>
    <w:rPr>
      <w:rFonts w:asciiTheme="majorHAnsi" w:eastAsiaTheme="majorEastAsia" w:hAnsiTheme="majorHAnsi" w:cstheme="majorBidi"/>
      <w:color w:val="491347" w:themeColor="accent1" w:themeShade="80"/>
      <w:sz w:val="24"/>
      <w:szCs w:val="24"/>
    </w:rPr>
  </w:style>
  <w:style w:type="character" w:customStyle="1" w:styleId="Heading4Char">
    <w:name w:val="Heading 4 Char"/>
    <w:basedOn w:val="DefaultParagraphFont"/>
    <w:link w:val="Heading4"/>
    <w:uiPriority w:val="9"/>
    <w:rsid w:val="0045413B"/>
    <w:rPr>
      <w:rFonts w:asciiTheme="majorHAnsi" w:eastAsiaTheme="majorEastAsia" w:hAnsiTheme="majorHAnsi" w:cstheme="majorBidi"/>
      <w:i/>
      <w:iCs/>
      <w:color w:val="6D1D6A" w:themeColor="accent1" w:themeShade="BF"/>
    </w:rPr>
  </w:style>
  <w:style w:type="character" w:customStyle="1" w:styleId="Heading5Char">
    <w:name w:val="Heading 5 Char"/>
    <w:basedOn w:val="DefaultParagraphFont"/>
    <w:link w:val="Heading5"/>
    <w:uiPriority w:val="9"/>
    <w:semiHidden/>
    <w:rsid w:val="0045413B"/>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sid w:val="0045413B"/>
    <w:rPr>
      <w:rFonts w:asciiTheme="majorHAnsi" w:eastAsiaTheme="majorEastAsia" w:hAnsiTheme="majorHAnsi" w:cstheme="majorBidi"/>
      <w:color w:val="491347" w:themeColor="accent1" w:themeShade="80"/>
    </w:rPr>
  </w:style>
  <w:style w:type="character" w:customStyle="1" w:styleId="Heading7Char">
    <w:name w:val="Heading 7 Char"/>
    <w:basedOn w:val="DefaultParagraphFont"/>
    <w:link w:val="Heading7"/>
    <w:uiPriority w:val="9"/>
    <w:semiHidden/>
    <w:rsid w:val="0045413B"/>
    <w:rPr>
      <w:rFonts w:asciiTheme="majorHAnsi" w:eastAsiaTheme="majorEastAsia" w:hAnsiTheme="majorHAnsi" w:cstheme="majorBidi"/>
      <w:i/>
      <w:iCs/>
      <w:color w:val="491347" w:themeColor="accent1" w:themeShade="80"/>
    </w:rPr>
  </w:style>
  <w:style w:type="character" w:customStyle="1" w:styleId="Heading8Char">
    <w:name w:val="Heading 8 Char"/>
    <w:basedOn w:val="DefaultParagraphFont"/>
    <w:link w:val="Heading8"/>
    <w:uiPriority w:val="9"/>
    <w:semiHidden/>
    <w:rsid w:val="004541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541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5413B"/>
    <w:pPr>
      <w:spacing w:after="200" w:line="240" w:lineRule="auto"/>
    </w:pPr>
    <w:rPr>
      <w:i/>
      <w:iCs/>
      <w:color w:val="632E62" w:themeColor="text2"/>
      <w:sz w:val="18"/>
      <w:szCs w:val="18"/>
    </w:rPr>
  </w:style>
  <w:style w:type="paragraph" w:styleId="Title">
    <w:name w:val="Title"/>
    <w:basedOn w:val="Normal"/>
    <w:next w:val="Normal"/>
    <w:link w:val="TitleChar"/>
    <w:uiPriority w:val="10"/>
    <w:qFormat/>
    <w:rsid w:val="00883A53"/>
    <w:pPr>
      <w:spacing w:after="120" w:line="240" w:lineRule="auto"/>
      <w:contextualSpacing/>
    </w:pPr>
    <w:rPr>
      <w:rFonts w:asciiTheme="majorHAnsi" w:eastAsiaTheme="majorEastAsia" w:hAnsiTheme="majorHAnsi" w:cstheme="majorBidi"/>
      <w:spacing w:val="-10"/>
      <w:sz w:val="44"/>
      <w:szCs w:val="56"/>
    </w:rPr>
  </w:style>
  <w:style w:type="character" w:customStyle="1" w:styleId="TitleChar">
    <w:name w:val="Title Char"/>
    <w:basedOn w:val="DefaultParagraphFont"/>
    <w:link w:val="Title"/>
    <w:uiPriority w:val="10"/>
    <w:rsid w:val="00883A53"/>
    <w:rPr>
      <w:rFonts w:asciiTheme="majorHAnsi" w:eastAsiaTheme="majorEastAsia" w:hAnsiTheme="majorHAnsi" w:cstheme="majorBidi"/>
      <w:spacing w:val="-10"/>
      <w:sz w:val="44"/>
      <w:szCs w:val="56"/>
    </w:rPr>
  </w:style>
  <w:style w:type="paragraph" w:styleId="Subtitle">
    <w:name w:val="Subtitle"/>
    <w:basedOn w:val="Normal"/>
    <w:next w:val="Normal"/>
    <w:link w:val="SubtitleChar"/>
    <w:uiPriority w:val="11"/>
    <w:qFormat/>
    <w:rsid w:val="004541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5413B"/>
    <w:rPr>
      <w:color w:val="5A5A5A" w:themeColor="text1" w:themeTint="A5"/>
      <w:spacing w:val="15"/>
    </w:rPr>
  </w:style>
  <w:style w:type="character" w:styleId="Strong">
    <w:name w:val="Strong"/>
    <w:basedOn w:val="DefaultParagraphFont"/>
    <w:uiPriority w:val="22"/>
    <w:qFormat/>
    <w:rsid w:val="0045413B"/>
    <w:rPr>
      <w:b/>
      <w:bCs/>
      <w:color w:val="auto"/>
    </w:rPr>
  </w:style>
  <w:style w:type="character" w:styleId="Emphasis">
    <w:name w:val="Emphasis"/>
    <w:basedOn w:val="DefaultParagraphFont"/>
    <w:uiPriority w:val="20"/>
    <w:qFormat/>
    <w:rsid w:val="0045413B"/>
    <w:rPr>
      <w:i/>
      <w:iCs/>
      <w:color w:val="auto"/>
    </w:rPr>
  </w:style>
  <w:style w:type="paragraph" w:styleId="Quote">
    <w:name w:val="Quote"/>
    <w:basedOn w:val="Normal"/>
    <w:next w:val="Normal"/>
    <w:link w:val="QuoteChar"/>
    <w:uiPriority w:val="29"/>
    <w:qFormat/>
    <w:rsid w:val="004541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5413B"/>
    <w:rPr>
      <w:i/>
      <w:iCs/>
      <w:color w:val="404040" w:themeColor="text1" w:themeTint="BF"/>
    </w:rPr>
  </w:style>
  <w:style w:type="paragraph" w:styleId="IntenseQuote">
    <w:name w:val="Intense Quote"/>
    <w:basedOn w:val="Normal"/>
    <w:next w:val="Normal"/>
    <w:link w:val="IntenseQuoteChar"/>
    <w:uiPriority w:val="30"/>
    <w:qFormat/>
    <w:rsid w:val="0045413B"/>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45413B"/>
    <w:rPr>
      <w:i/>
      <w:iCs/>
      <w:color w:val="92278F" w:themeColor="accent1"/>
    </w:rPr>
  </w:style>
  <w:style w:type="character" w:styleId="SubtleEmphasis">
    <w:name w:val="Subtle Emphasis"/>
    <w:basedOn w:val="DefaultParagraphFont"/>
    <w:uiPriority w:val="19"/>
    <w:qFormat/>
    <w:rsid w:val="0045413B"/>
    <w:rPr>
      <w:i/>
      <w:iCs/>
      <w:color w:val="404040" w:themeColor="text1" w:themeTint="BF"/>
    </w:rPr>
  </w:style>
  <w:style w:type="character" w:styleId="IntenseEmphasis">
    <w:name w:val="Intense Emphasis"/>
    <w:basedOn w:val="DefaultParagraphFont"/>
    <w:uiPriority w:val="21"/>
    <w:qFormat/>
    <w:rsid w:val="0045413B"/>
    <w:rPr>
      <w:i/>
      <w:iCs/>
      <w:color w:val="92278F" w:themeColor="accent1"/>
    </w:rPr>
  </w:style>
  <w:style w:type="character" w:styleId="SubtleReference">
    <w:name w:val="Subtle Reference"/>
    <w:basedOn w:val="DefaultParagraphFont"/>
    <w:uiPriority w:val="31"/>
    <w:qFormat/>
    <w:rsid w:val="0045413B"/>
    <w:rPr>
      <w:smallCaps/>
      <w:color w:val="404040" w:themeColor="text1" w:themeTint="BF"/>
    </w:rPr>
  </w:style>
  <w:style w:type="character" w:styleId="IntenseReference">
    <w:name w:val="Intense Reference"/>
    <w:basedOn w:val="DefaultParagraphFont"/>
    <w:uiPriority w:val="32"/>
    <w:qFormat/>
    <w:rsid w:val="0045413B"/>
    <w:rPr>
      <w:b/>
      <w:bCs/>
      <w:smallCaps/>
      <w:color w:val="92278F" w:themeColor="accent1"/>
      <w:spacing w:val="5"/>
    </w:rPr>
  </w:style>
  <w:style w:type="character" w:styleId="BookTitle">
    <w:name w:val="Book Title"/>
    <w:basedOn w:val="DefaultParagraphFont"/>
    <w:uiPriority w:val="33"/>
    <w:qFormat/>
    <w:rsid w:val="0045413B"/>
    <w:rPr>
      <w:b/>
      <w:bCs/>
      <w:i/>
      <w:iCs/>
      <w:spacing w:val="5"/>
    </w:rPr>
  </w:style>
  <w:style w:type="paragraph" w:styleId="TOCHeading">
    <w:name w:val="TOC Heading"/>
    <w:basedOn w:val="Heading1"/>
    <w:next w:val="Normal"/>
    <w:uiPriority w:val="39"/>
    <w:semiHidden/>
    <w:unhideWhenUsed/>
    <w:qFormat/>
    <w:rsid w:val="0045413B"/>
    <w:pPr>
      <w:outlineLvl w:val="9"/>
    </w:pPr>
  </w:style>
  <w:style w:type="paragraph" w:styleId="ListParagraph">
    <w:name w:val="List Paragraph"/>
    <w:basedOn w:val="Normal"/>
    <w:uiPriority w:val="34"/>
    <w:qFormat/>
    <w:rsid w:val="00EC5DF2"/>
    <w:pPr>
      <w:ind w:left="720"/>
      <w:contextualSpacing/>
    </w:pPr>
  </w:style>
  <w:style w:type="character" w:styleId="Hyperlink">
    <w:name w:val="Hyperlink"/>
    <w:basedOn w:val="DefaultParagraphFont"/>
    <w:uiPriority w:val="99"/>
    <w:unhideWhenUsed/>
    <w:rsid w:val="006638C1"/>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llsortsw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E852-1D8A-4FA1-9A4C-63840BF0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Allsorts Youth Project</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Allsorts</cp:lastModifiedBy>
  <cp:revision>6</cp:revision>
  <cp:lastPrinted>2017-02-22T11:41:00Z</cp:lastPrinted>
  <dcterms:created xsi:type="dcterms:W3CDTF">2017-04-20T14:15:00Z</dcterms:created>
  <dcterms:modified xsi:type="dcterms:W3CDTF">2017-07-04T12:13:00Z</dcterms:modified>
</cp:coreProperties>
</file>